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BE84" w14:textId="77777777" w:rsidR="005B126E" w:rsidRPr="007E1EB4" w:rsidRDefault="005B126E" w:rsidP="005B126E">
      <w:pPr>
        <w:rPr>
          <w:b/>
          <w:bCs/>
          <w:sz w:val="28"/>
          <w:szCs w:val="28"/>
          <w:lang w:val="en-US"/>
        </w:rPr>
      </w:pPr>
      <w:r w:rsidRPr="007E1EB4">
        <w:rPr>
          <w:b/>
          <w:bCs/>
          <w:sz w:val="28"/>
          <w:szCs w:val="28"/>
          <w:lang w:val="en-US"/>
        </w:rPr>
        <w:t>Supplementary Information</w:t>
      </w:r>
    </w:p>
    <w:p w14:paraId="39E3D45F" w14:textId="77777777" w:rsidR="005B126E" w:rsidRPr="006A75FE" w:rsidRDefault="005B126E" w:rsidP="005B126E">
      <w:pPr>
        <w:rPr>
          <w:b/>
          <w:bCs/>
          <w:sz w:val="36"/>
          <w:szCs w:val="36"/>
          <w:lang w:val="en-US"/>
        </w:rPr>
      </w:pPr>
    </w:p>
    <w:p w14:paraId="5118FA68" w14:textId="77777777" w:rsidR="005B126E" w:rsidRPr="000666DB" w:rsidRDefault="005B126E" w:rsidP="005B126E">
      <w:pPr>
        <w:jc w:val="both"/>
        <w:rPr>
          <w:b/>
          <w:bCs/>
        </w:rPr>
      </w:pPr>
      <w:r w:rsidRPr="00883C85">
        <w:rPr>
          <w:b/>
          <w:bCs/>
        </w:rPr>
        <w:t>S</w:t>
      </w:r>
      <w:r w:rsidRPr="00883C85">
        <w:rPr>
          <w:rFonts w:hint="eastAsia"/>
          <w:b/>
          <w:bCs/>
        </w:rPr>
        <w:t>upplement</w:t>
      </w:r>
      <w:r>
        <w:rPr>
          <w:b/>
          <w:bCs/>
        </w:rPr>
        <w:t xml:space="preserve"> </w:t>
      </w:r>
      <w:r w:rsidRPr="00883C85">
        <w:rPr>
          <w:rFonts w:hint="eastAsia"/>
          <w:b/>
          <w:bCs/>
        </w:rPr>
        <w:t>t</w:t>
      </w:r>
      <w:r w:rsidRPr="000666DB">
        <w:rPr>
          <w:b/>
          <w:bCs/>
        </w:rPr>
        <w:t>able 1. Primer sets for RT-PCR</w:t>
      </w:r>
    </w:p>
    <w:tbl>
      <w:tblPr>
        <w:tblStyle w:val="a7"/>
        <w:tblW w:w="5537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58"/>
        <w:gridCol w:w="3532"/>
        <w:gridCol w:w="3563"/>
      </w:tblGrid>
      <w:tr w:rsidR="005B126E" w:rsidRPr="00E87130" w14:paraId="3A3B1715" w14:textId="77777777" w:rsidTr="00611DA5">
        <w:trPr>
          <w:trHeight w:val="408"/>
        </w:trPr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464B3A6D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Pr="00E87130">
              <w:rPr>
                <w:sz w:val="21"/>
                <w:szCs w:val="21"/>
              </w:rPr>
              <w:t>pecies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D4ED9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 w:rsidRPr="00E87130">
              <w:rPr>
                <w:sz w:val="21"/>
                <w:szCs w:val="21"/>
              </w:rPr>
              <w:t>ame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6C036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Sequences-F</w:t>
            </w:r>
          </w:p>
        </w:tc>
        <w:tc>
          <w:tcPr>
            <w:tcW w:w="1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8A83D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Sequences-R</w:t>
            </w:r>
          </w:p>
        </w:tc>
      </w:tr>
      <w:tr w:rsidR="005B126E" w:rsidRPr="00E87130" w14:paraId="2D7C19C0" w14:textId="77777777" w:rsidTr="00611DA5">
        <w:trPr>
          <w:trHeight w:val="408"/>
        </w:trPr>
        <w:tc>
          <w:tcPr>
            <w:tcW w:w="459" w:type="pct"/>
            <w:vMerge w:val="restart"/>
            <w:tcBorders>
              <w:top w:val="single" w:sz="4" w:space="0" w:color="auto"/>
            </w:tcBorders>
          </w:tcPr>
          <w:p w14:paraId="07F16230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Rat</w:t>
            </w: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14:paraId="525091F2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GAPDH</w:t>
            </w:r>
          </w:p>
        </w:tc>
        <w:tc>
          <w:tcPr>
            <w:tcW w:w="1920" w:type="pct"/>
            <w:tcBorders>
              <w:top w:val="single" w:sz="4" w:space="0" w:color="auto"/>
            </w:tcBorders>
            <w:vAlign w:val="center"/>
          </w:tcPr>
          <w:p w14:paraId="77FBC7D4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GACATGCCGCCTGGAGAAAC</w:t>
            </w:r>
          </w:p>
        </w:tc>
        <w:tc>
          <w:tcPr>
            <w:tcW w:w="1938" w:type="pct"/>
            <w:tcBorders>
              <w:top w:val="single" w:sz="4" w:space="0" w:color="auto"/>
            </w:tcBorders>
            <w:vAlign w:val="center"/>
          </w:tcPr>
          <w:p w14:paraId="112E04D5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AGCCCAGGATGCCCTTTAGT</w:t>
            </w:r>
          </w:p>
        </w:tc>
      </w:tr>
      <w:tr w:rsidR="005B126E" w:rsidRPr="00E87130" w14:paraId="07AC4926" w14:textId="77777777" w:rsidTr="00611DA5">
        <w:trPr>
          <w:trHeight w:val="408"/>
        </w:trPr>
        <w:tc>
          <w:tcPr>
            <w:tcW w:w="459" w:type="pct"/>
            <w:vMerge/>
          </w:tcPr>
          <w:p w14:paraId="0CF4A156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1FDE17C4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NLRP3</w:t>
            </w:r>
          </w:p>
        </w:tc>
        <w:tc>
          <w:tcPr>
            <w:tcW w:w="1920" w:type="pct"/>
            <w:vAlign w:val="center"/>
          </w:tcPr>
          <w:p w14:paraId="26428489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GCAGCGATCAACAGGCGAGAC</w:t>
            </w:r>
          </w:p>
        </w:tc>
        <w:tc>
          <w:tcPr>
            <w:tcW w:w="1938" w:type="pct"/>
            <w:vAlign w:val="center"/>
          </w:tcPr>
          <w:p w14:paraId="60E33670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TCCCAGCAAACCTATCCACTCCTC</w:t>
            </w:r>
          </w:p>
        </w:tc>
      </w:tr>
      <w:tr w:rsidR="005B126E" w:rsidRPr="00E87130" w14:paraId="1FE8E43A" w14:textId="77777777" w:rsidTr="00611DA5">
        <w:trPr>
          <w:trHeight w:val="408"/>
        </w:trPr>
        <w:tc>
          <w:tcPr>
            <w:tcW w:w="459" w:type="pct"/>
            <w:vMerge/>
          </w:tcPr>
          <w:p w14:paraId="777EDDD7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5911734C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ASC</w:t>
            </w:r>
          </w:p>
        </w:tc>
        <w:tc>
          <w:tcPr>
            <w:tcW w:w="1920" w:type="pct"/>
            <w:vAlign w:val="center"/>
          </w:tcPr>
          <w:p w14:paraId="0D80FD8F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TGGTTTGCTGGATGCTCTGTATGG</w:t>
            </w:r>
          </w:p>
        </w:tc>
        <w:tc>
          <w:tcPr>
            <w:tcW w:w="1938" w:type="pct"/>
            <w:vAlign w:val="center"/>
          </w:tcPr>
          <w:p w14:paraId="288C0D59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ACAAGTTCTTGCAGGTCAGGTTCC</w:t>
            </w:r>
          </w:p>
        </w:tc>
      </w:tr>
      <w:tr w:rsidR="005B126E" w:rsidRPr="00E87130" w14:paraId="70C2E2E9" w14:textId="77777777" w:rsidTr="00611DA5">
        <w:trPr>
          <w:trHeight w:val="408"/>
        </w:trPr>
        <w:tc>
          <w:tcPr>
            <w:tcW w:w="459" w:type="pct"/>
            <w:vMerge/>
          </w:tcPr>
          <w:p w14:paraId="44885731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3D85CFA3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Caspase-1</w:t>
            </w:r>
          </w:p>
        </w:tc>
        <w:tc>
          <w:tcPr>
            <w:tcW w:w="1920" w:type="pct"/>
            <w:vAlign w:val="center"/>
          </w:tcPr>
          <w:p w14:paraId="517B7C14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AAACACCCACTCGTACACGTCTTG</w:t>
            </w:r>
          </w:p>
        </w:tc>
        <w:tc>
          <w:tcPr>
            <w:tcW w:w="1938" w:type="pct"/>
            <w:vAlign w:val="center"/>
          </w:tcPr>
          <w:p w14:paraId="0953D945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AGGTCAACATCAGCTCCGACTCTC</w:t>
            </w:r>
          </w:p>
        </w:tc>
      </w:tr>
      <w:tr w:rsidR="005B126E" w:rsidRPr="00E87130" w14:paraId="44F57992" w14:textId="77777777" w:rsidTr="00611DA5">
        <w:trPr>
          <w:trHeight w:val="408"/>
        </w:trPr>
        <w:tc>
          <w:tcPr>
            <w:tcW w:w="459" w:type="pct"/>
            <w:vMerge/>
          </w:tcPr>
          <w:p w14:paraId="7F880358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1FF54D2B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IL-18</w:t>
            </w:r>
          </w:p>
        </w:tc>
        <w:tc>
          <w:tcPr>
            <w:tcW w:w="1920" w:type="pct"/>
            <w:vAlign w:val="center"/>
          </w:tcPr>
          <w:p w14:paraId="209E2A63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CGACCGAACAGCCAACGAATCC</w:t>
            </w:r>
          </w:p>
        </w:tc>
        <w:tc>
          <w:tcPr>
            <w:tcW w:w="1938" w:type="pct"/>
            <w:vAlign w:val="center"/>
          </w:tcPr>
          <w:p w14:paraId="6ECCE18B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TCACAGATAGGGTCACAGCCAGTC</w:t>
            </w:r>
          </w:p>
        </w:tc>
      </w:tr>
      <w:tr w:rsidR="005B126E" w:rsidRPr="00E87130" w14:paraId="7C5DFB36" w14:textId="77777777" w:rsidTr="00611DA5">
        <w:trPr>
          <w:trHeight w:val="408"/>
        </w:trPr>
        <w:tc>
          <w:tcPr>
            <w:tcW w:w="459" w:type="pct"/>
            <w:vMerge/>
          </w:tcPr>
          <w:p w14:paraId="1845BB6B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4633C87E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GSDMD</w:t>
            </w:r>
          </w:p>
        </w:tc>
        <w:tc>
          <w:tcPr>
            <w:tcW w:w="1920" w:type="pct"/>
            <w:vAlign w:val="center"/>
          </w:tcPr>
          <w:p w14:paraId="4B9F74B2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CAGCAGGCAGCATCCTTGAGTG</w:t>
            </w:r>
          </w:p>
        </w:tc>
        <w:tc>
          <w:tcPr>
            <w:tcW w:w="1938" w:type="pct"/>
            <w:vAlign w:val="center"/>
          </w:tcPr>
          <w:p w14:paraId="3F4CB239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TCCAGAGCCTTAGTAGCCAGTAGC</w:t>
            </w:r>
          </w:p>
        </w:tc>
      </w:tr>
      <w:tr w:rsidR="005B126E" w:rsidRPr="00E87130" w14:paraId="0B36CED5" w14:textId="77777777" w:rsidTr="00611DA5">
        <w:trPr>
          <w:trHeight w:val="408"/>
        </w:trPr>
        <w:tc>
          <w:tcPr>
            <w:tcW w:w="459" w:type="pct"/>
            <w:vMerge/>
          </w:tcPr>
          <w:p w14:paraId="3C7B43E6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5FE89D01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HMGB1</w:t>
            </w:r>
          </w:p>
        </w:tc>
        <w:tc>
          <w:tcPr>
            <w:tcW w:w="1920" w:type="pct"/>
            <w:vAlign w:val="center"/>
          </w:tcPr>
          <w:p w14:paraId="79DC1004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CCTCCTTCGGCCTTCTTCTTGTTC</w:t>
            </w:r>
          </w:p>
        </w:tc>
        <w:tc>
          <w:tcPr>
            <w:tcW w:w="1938" w:type="pct"/>
            <w:vAlign w:val="center"/>
          </w:tcPr>
          <w:p w14:paraId="0A5F75CC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TCATCCGCAGCAGTGTTGTTCC</w:t>
            </w:r>
          </w:p>
        </w:tc>
      </w:tr>
      <w:tr w:rsidR="005B126E" w:rsidRPr="00E87130" w14:paraId="24CCB5A8" w14:textId="77777777" w:rsidTr="00611DA5">
        <w:trPr>
          <w:trHeight w:val="408"/>
        </w:trPr>
        <w:tc>
          <w:tcPr>
            <w:tcW w:w="459" w:type="pct"/>
            <w:vMerge w:val="restart"/>
          </w:tcPr>
          <w:p w14:paraId="50A96BF0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mouse</w:t>
            </w:r>
          </w:p>
        </w:tc>
        <w:tc>
          <w:tcPr>
            <w:tcW w:w="684" w:type="pct"/>
            <w:vAlign w:val="center"/>
          </w:tcPr>
          <w:p w14:paraId="0E9EB6A0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GAPDH</w:t>
            </w:r>
          </w:p>
        </w:tc>
        <w:tc>
          <w:tcPr>
            <w:tcW w:w="1920" w:type="pct"/>
            <w:vAlign w:val="center"/>
          </w:tcPr>
          <w:p w14:paraId="79D0C2D5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CTCCCATGTTTGTTGTTGGTGTCA</w:t>
            </w:r>
          </w:p>
        </w:tc>
        <w:tc>
          <w:tcPr>
            <w:tcW w:w="1938" w:type="pct"/>
            <w:vAlign w:val="center"/>
          </w:tcPr>
          <w:p w14:paraId="58CF53BF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CTTCCACCTCTCCAGTCCTTCATT</w:t>
            </w:r>
          </w:p>
        </w:tc>
      </w:tr>
      <w:tr w:rsidR="005B126E" w:rsidRPr="00E87130" w14:paraId="3821A1F1" w14:textId="77777777" w:rsidTr="00611DA5">
        <w:trPr>
          <w:trHeight w:val="408"/>
        </w:trPr>
        <w:tc>
          <w:tcPr>
            <w:tcW w:w="459" w:type="pct"/>
            <w:vMerge/>
          </w:tcPr>
          <w:p w14:paraId="5C61BDC1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2CB97925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NLRP3</w:t>
            </w:r>
          </w:p>
        </w:tc>
        <w:tc>
          <w:tcPr>
            <w:tcW w:w="1920" w:type="pct"/>
            <w:vAlign w:val="center"/>
          </w:tcPr>
          <w:p w14:paraId="626946B9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GCCGTCTACGTCTTCTTCCTTTCC</w:t>
            </w:r>
          </w:p>
        </w:tc>
        <w:tc>
          <w:tcPr>
            <w:tcW w:w="1938" w:type="pct"/>
            <w:vAlign w:val="center"/>
          </w:tcPr>
          <w:p w14:paraId="7BCB0F94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CATCCGCAGCCAGTGAACAGAG</w:t>
            </w:r>
          </w:p>
        </w:tc>
      </w:tr>
      <w:tr w:rsidR="005B126E" w:rsidRPr="00E87130" w14:paraId="71025429" w14:textId="77777777" w:rsidTr="00611DA5">
        <w:trPr>
          <w:trHeight w:val="408"/>
        </w:trPr>
        <w:tc>
          <w:tcPr>
            <w:tcW w:w="459" w:type="pct"/>
            <w:vMerge/>
          </w:tcPr>
          <w:p w14:paraId="7D4E7A15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46AE682C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ASC</w:t>
            </w:r>
          </w:p>
        </w:tc>
        <w:tc>
          <w:tcPr>
            <w:tcW w:w="1920" w:type="pct"/>
            <w:vAlign w:val="center"/>
          </w:tcPr>
          <w:p w14:paraId="2BDF333B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GGACGGAGTGCTGGATGCTTTG</w:t>
            </w:r>
          </w:p>
        </w:tc>
        <w:tc>
          <w:tcPr>
            <w:tcW w:w="1938" w:type="pct"/>
            <w:vAlign w:val="center"/>
          </w:tcPr>
          <w:p w14:paraId="2CBD30B5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CATCTTGTCTTGGCTGGTGGTCTC</w:t>
            </w:r>
          </w:p>
        </w:tc>
      </w:tr>
      <w:tr w:rsidR="005B126E" w:rsidRPr="00E87130" w14:paraId="3EEC63B2" w14:textId="77777777" w:rsidTr="00611DA5">
        <w:trPr>
          <w:trHeight w:val="408"/>
        </w:trPr>
        <w:tc>
          <w:tcPr>
            <w:tcW w:w="459" w:type="pct"/>
            <w:vMerge/>
          </w:tcPr>
          <w:p w14:paraId="0163A2E2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666C607C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Caspase-1</w:t>
            </w:r>
          </w:p>
        </w:tc>
        <w:tc>
          <w:tcPr>
            <w:tcW w:w="1920" w:type="pct"/>
            <w:vAlign w:val="center"/>
          </w:tcPr>
          <w:p w14:paraId="66BE7194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ATACAACCACTCGTACACGTCTTGC</w:t>
            </w:r>
          </w:p>
        </w:tc>
        <w:tc>
          <w:tcPr>
            <w:tcW w:w="1938" w:type="pct"/>
            <w:vAlign w:val="center"/>
          </w:tcPr>
          <w:p w14:paraId="33181BB9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TCCTCCAGCAACTTCATTTCTC</w:t>
            </w:r>
          </w:p>
        </w:tc>
      </w:tr>
      <w:tr w:rsidR="005B126E" w:rsidRPr="00E87130" w14:paraId="1F254A0F" w14:textId="77777777" w:rsidTr="00611DA5">
        <w:trPr>
          <w:trHeight w:val="408"/>
        </w:trPr>
        <w:tc>
          <w:tcPr>
            <w:tcW w:w="459" w:type="pct"/>
            <w:vMerge/>
          </w:tcPr>
          <w:p w14:paraId="0DB97530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1ED17DE5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IL-1β</w:t>
            </w:r>
          </w:p>
        </w:tc>
        <w:tc>
          <w:tcPr>
            <w:tcW w:w="1920" w:type="pct"/>
            <w:vAlign w:val="center"/>
          </w:tcPr>
          <w:p w14:paraId="65D76A4B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CACTACAGGCTCCGAGATGAACAAC</w:t>
            </w:r>
          </w:p>
        </w:tc>
        <w:tc>
          <w:tcPr>
            <w:tcW w:w="1938" w:type="pct"/>
            <w:vAlign w:val="center"/>
          </w:tcPr>
          <w:p w14:paraId="1415B09E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TGTCGTTGCTTGGTTCTCCTTGTAC</w:t>
            </w:r>
          </w:p>
        </w:tc>
      </w:tr>
      <w:tr w:rsidR="005B126E" w:rsidRPr="00E87130" w14:paraId="12BF5FAE" w14:textId="77777777" w:rsidTr="00611DA5">
        <w:trPr>
          <w:trHeight w:val="408"/>
        </w:trPr>
        <w:tc>
          <w:tcPr>
            <w:tcW w:w="459" w:type="pct"/>
            <w:vMerge/>
          </w:tcPr>
          <w:p w14:paraId="7496DED0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5AEEC8B2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IL-18</w:t>
            </w:r>
          </w:p>
        </w:tc>
        <w:tc>
          <w:tcPr>
            <w:tcW w:w="1920" w:type="pct"/>
            <w:vAlign w:val="center"/>
          </w:tcPr>
          <w:p w14:paraId="15964DAD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CAAAGTGCCAGTGAACCCCAGAC</w:t>
            </w:r>
          </w:p>
        </w:tc>
        <w:tc>
          <w:tcPr>
            <w:tcW w:w="1938" w:type="pct"/>
            <w:vAlign w:val="center"/>
          </w:tcPr>
          <w:p w14:paraId="422EA6BC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ACAGAGAGGGTCACAGCCAGTC</w:t>
            </w:r>
          </w:p>
        </w:tc>
      </w:tr>
      <w:tr w:rsidR="005B126E" w:rsidRPr="00E87130" w14:paraId="5A94CCFF" w14:textId="77777777" w:rsidTr="00611DA5">
        <w:trPr>
          <w:trHeight w:val="408"/>
        </w:trPr>
        <w:tc>
          <w:tcPr>
            <w:tcW w:w="459" w:type="pct"/>
            <w:vMerge/>
          </w:tcPr>
          <w:p w14:paraId="52C64078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1AA42685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GSDMD</w:t>
            </w:r>
          </w:p>
        </w:tc>
        <w:tc>
          <w:tcPr>
            <w:tcW w:w="1920" w:type="pct"/>
            <w:vAlign w:val="center"/>
          </w:tcPr>
          <w:p w14:paraId="26667783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CGATGGGAACATTCAGGGCAGAG</w:t>
            </w:r>
          </w:p>
        </w:tc>
        <w:tc>
          <w:tcPr>
            <w:tcW w:w="1938" w:type="pct"/>
            <w:vAlign w:val="center"/>
          </w:tcPr>
          <w:p w14:paraId="4403A319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ACACATTCATGGAGGCACTGGAAC</w:t>
            </w:r>
          </w:p>
        </w:tc>
      </w:tr>
      <w:tr w:rsidR="005B126E" w:rsidRPr="00E87130" w14:paraId="38A59123" w14:textId="77777777" w:rsidTr="00611DA5">
        <w:trPr>
          <w:trHeight w:val="408"/>
        </w:trPr>
        <w:tc>
          <w:tcPr>
            <w:tcW w:w="459" w:type="pct"/>
            <w:vMerge/>
            <w:tcBorders>
              <w:bottom w:val="single" w:sz="4" w:space="0" w:color="auto"/>
            </w:tcBorders>
          </w:tcPr>
          <w:p w14:paraId="19894774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4286E76F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HMGB1</w:t>
            </w:r>
          </w:p>
        </w:tc>
        <w:tc>
          <w:tcPr>
            <w:tcW w:w="1920" w:type="pct"/>
            <w:tcBorders>
              <w:bottom w:val="single" w:sz="4" w:space="0" w:color="auto"/>
            </w:tcBorders>
            <w:vAlign w:val="center"/>
          </w:tcPr>
          <w:p w14:paraId="4C69734D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AGGCTGACAAGGCTCGTTATGAAAG</w:t>
            </w:r>
          </w:p>
        </w:tc>
        <w:tc>
          <w:tcPr>
            <w:tcW w:w="1938" w:type="pct"/>
            <w:tcBorders>
              <w:bottom w:val="single" w:sz="4" w:space="0" w:color="auto"/>
            </w:tcBorders>
            <w:vAlign w:val="center"/>
          </w:tcPr>
          <w:p w14:paraId="047932FC" w14:textId="77777777" w:rsidR="005B126E" w:rsidRPr="00E87130" w:rsidRDefault="005B126E" w:rsidP="00611DA5">
            <w:pPr>
              <w:jc w:val="both"/>
              <w:rPr>
                <w:sz w:val="21"/>
                <w:szCs w:val="21"/>
              </w:rPr>
            </w:pPr>
            <w:r w:rsidRPr="00E87130">
              <w:rPr>
                <w:sz w:val="21"/>
                <w:szCs w:val="21"/>
              </w:rPr>
              <w:t>GGGCGGTACTCAGAACAGAACAAG</w:t>
            </w:r>
          </w:p>
        </w:tc>
      </w:tr>
    </w:tbl>
    <w:p w14:paraId="7C97A6F3" w14:textId="77777777" w:rsidR="006C06D0" w:rsidRDefault="006C06D0"/>
    <w:p w14:paraId="43A98572" w14:textId="77777777" w:rsidR="006C06D0" w:rsidRDefault="006C06D0"/>
    <w:p w14:paraId="68227623" w14:textId="77777777" w:rsidR="006C06D0" w:rsidRDefault="006C06D0"/>
    <w:p w14:paraId="625CAA1F" w14:textId="77777777" w:rsidR="006C06D0" w:rsidRDefault="006C06D0"/>
    <w:p w14:paraId="06665325" w14:textId="77777777" w:rsidR="006C06D0" w:rsidRDefault="006C06D0"/>
    <w:p w14:paraId="224FB4D1" w14:textId="77777777" w:rsidR="006C06D0" w:rsidRDefault="006C06D0"/>
    <w:p w14:paraId="189AF738" w14:textId="77777777" w:rsidR="006C06D0" w:rsidRDefault="006C06D0"/>
    <w:p w14:paraId="19ECC9EF" w14:textId="77777777" w:rsidR="006C06D0" w:rsidRDefault="006C06D0"/>
    <w:p w14:paraId="520F3B9A" w14:textId="77777777" w:rsidR="006C06D0" w:rsidRDefault="006C06D0"/>
    <w:p w14:paraId="7CC24A02" w14:textId="77777777" w:rsidR="006C06D0" w:rsidRDefault="006C06D0"/>
    <w:p w14:paraId="2E92A6C7" w14:textId="3487DBCC" w:rsidR="006C06D0" w:rsidRDefault="006C06D0">
      <w:r w:rsidRPr="00883C85">
        <w:rPr>
          <w:b/>
          <w:bCs/>
        </w:rPr>
        <w:lastRenderedPageBreak/>
        <w:t>S</w:t>
      </w:r>
      <w:r w:rsidRPr="00883C85">
        <w:rPr>
          <w:rFonts w:hint="eastAsia"/>
          <w:b/>
          <w:bCs/>
        </w:rPr>
        <w:t>upplement</w:t>
      </w:r>
      <w:r>
        <w:rPr>
          <w:b/>
          <w:bCs/>
        </w:rPr>
        <w:t xml:space="preserve"> figure </w:t>
      </w:r>
      <w:r w:rsidRPr="000666DB">
        <w:rPr>
          <w:b/>
          <w:bCs/>
        </w:rPr>
        <w:t>1.</w:t>
      </w:r>
      <w:r>
        <w:rPr>
          <w:b/>
          <w:bCs/>
        </w:rPr>
        <w:t xml:space="preserve"> </w:t>
      </w:r>
    </w:p>
    <w:p w14:paraId="654DFE2C" w14:textId="10745FA7" w:rsidR="006C06D0" w:rsidRDefault="00093DDD">
      <w:r>
        <w:rPr>
          <w:noProof/>
        </w:rPr>
        <w:drawing>
          <wp:inline distT="0" distB="0" distL="0" distR="0" wp14:anchorId="5B864EFA" wp14:editId="1D6575FC">
            <wp:extent cx="5274310" cy="4498340"/>
            <wp:effectExtent l="0" t="0" r="0" b="0"/>
            <wp:docPr id="19337796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779660" name="图片 19337796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936A2" w14:textId="2B1F4E1C" w:rsidR="00093DDD" w:rsidRPr="00FA028C" w:rsidRDefault="005D3BD6" w:rsidP="00093DDD">
      <w:pPr>
        <w:jc w:val="both"/>
        <w:rPr>
          <w:rFonts w:eastAsia="等线"/>
          <w:b/>
          <w:bCs/>
          <w:color w:val="000000" w:themeColor="text1"/>
          <w:lang w:eastAsia="zh-CN"/>
        </w:rPr>
      </w:pPr>
      <w:r w:rsidRPr="00883C85">
        <w:rPr>
          <w:b/>
          <w:bCs/>
        </w:rPr>
        <w:t>S</w:t>
      </w:r>
      <w:r w:rsidRPr="00883C85">
        <w:rPr>
          <w:rFonts w:hint="eastAsia"/>
          <w:b/>
          <w:bCs/>
        </w:rPr>
        <w:t>upplement</w:t>
      </w:r>
      <w:r>
        <w:rPr>
          <w:b/>
          <w:bCs/>
        </w:rPr>
        <w:t xml:space="preserve"> figure </w:t>
      </w:r>
      <w:r w:rsidRPr="000666DB">
        <w:rPr>
          <w:b/>
          <w:bCs/>
        </w:rPr>
        <w:t>1.</w:t>
      </w:r>
      <w:r>
        <w:rPr>
          <w:b/>
          <w:bCs/>
        </w:rPr>
        <w:t xml:space="preserve"> </w:t>
      </w:r>
      <w:r>
        <w:t>The viability of IEC-6 cells</w:t>
      </w:r>
      <w:r w:rsidR="007E1EB4">
        <w:t>.</w:t>
      </w:r>
      <w:r w:rsidR="007E1EB4">
        <w:rPr>
          <w:rFonts w:eastAsia="宋体"/>
          <w:lang w:eastAsia="zh-CN"/>
        </w:rPr>
        <w:t xml:space="preserve"> </w:t>
      </w:r>
      <w:r w:rsidR="007E1EB4" w:rsidRPr="007E1EB4">
        <w:rPr>
          <w:rFonts w:eastAsia="宋体"/>
          <w:lang w:eastAsia="zh-CN"/>
        </w:rPr>
        <w:t>(A-F)</w:t>
      </w:r>
      <w:r w:rsidR="007E1EB4">
        <w:rPr>
          <w:rFonts w:eastAsia="宋体"/>
          <w:lang w:eastAsia="zh-CN"/>
        </w:rPr>
        <w:t xml:space="preserve"> </w:t>
      </w:r>
      <w:r w:rsidRPr="007E1EB4">
        <w:rPr>
          <w:rFonts w:hint="eastAsia"/>
        </w:rPr>
        <w:t xml:space="preserve">Drug concentration screening of </w:t>
      </w:r>
      <w:r w:rsidRPr="007E1EB4">
        <w:t>FAE</w:t>
      </w:r>
      <w:r w:rsidR="007E1EB4">
        <w:rPr>
          <w:rFonts w:ascii="宋体" w:eastAsia="宋体" w:hAnsi="宋体" w:cs="宋体" w:hint="eastAsia"/>
          <w:lang w:eastAsia="zh-CN"/>
        </w:rPr>
        <w:t>,</w:t>
      </w:r>
      <w:r w:rsidRPr="007E1EB4">
        <w:t xml:space="preserve">FA, ph, </w:t>
      </w:r>
      <w:r w:rsidRPr="007E1EB4">
        <w:rPr>
          <w:rFonts w:hint="eastAsia"/>
        </w:rPr>
        <w:t>cisplatin,</w:t>
      </w:r>
      <w:r w:rsidRPr="007E1EB4">
        <w:t xml:space="preserve"> tBHP</w:t>
      </w:r>
      <w:r w:rsidR="007E1EB4" w:rsidRPr="007E1EB4">
        <w:rPr>
          <w:rFonts w:eastAsia="宋体"/>
          <w:lang w:eastAsia="zh-CN"/>
        </w:rPr>
        <w:t>,</w:t>
      </w:r>
      <w:r w:rsidR="007E1EB4">
        <w:rPr>
          <w:rFonts w:eastAsia="宋体"/>
          <w:lang w:eastAsia="zh-CN"/>
        </w:rPr>
        <w:t xml:space="preserve"> </w:t>
      </w:r>
      <w:r w:rsidRPr="007E1EB4">
        <w:t>NAC</w:t>
      </w:r>
      <w:r w:rsidRPr="007E1EB4">
        <w:rPr>
          <w:rFonts w:hint="eastAsia"/>
        </w:rPr>
        <w:t>.</w:t>
      </w:r>
      <w:r w:rsidR="007E1EB4">
        <w:t xml:space="preserve"> (G)</w:t>
      </w:r>
      <w:r w:rsidR="007E1EB4" w:rsidRPr="007E1EB4">
        <w:t xml:space="preserve"> </w:t>
      </w:r>
      <w:r w:rsidR="007E1EB4">
        <w:t xml:space="preserve">Effect of </w:t>
      </w:r>
      <w:r w:rsidR="007E1EB4">
        <w:t>NAC</w:t>
      </w:r>
      <w:r w:rsidR="007E1EB4">
        <w:t xml:space="preserve"> on cell viability of </w:t>
      </w:r>
      <w:r w:rsidR="007E1EB4">
        <w:t>cisp</w:t>
      </w:r>
      <w:r w:rsidR="00093DDD">
        <w:t>la</w:t>
      </w:r>
      <w:r w:rsidR="007E1EB4">
        <w:t>tin</w:t>
      </w:r>
      <w:r w:rsidR="007E1EB4">
        <w:t xml:space="preserve"> injured IEC-6 cells</w:t>
      </w:r>
      <w:r w:rsidR="007E1EB4">
        <w:t>. (H)</w:t>
      </w:r>
      <w:r w:rsidR="007E1EB4" w:rsidRPr="007E1EB4">
        <w:t xml:space="preserve"> </w:t>
      </w:r>
      <w:r w:rsidR="007E1EB4">
        <w:t xml:space="preserve">Effect of NAC on cell viability of </w:t>
      </w:r>
      <w:r w:rsidR="007E1EB4">
        <w:t>tBHP</w:t>
      </w:r>
      <w:r w:rsidR="007E1EB4">
        <w:t xml:space="preserve"> injured IEC-6 cells. </w:t>
      </w:r>
      <w:r w:rsidR="00093DDD" w:rsidRPr="00FA028C">
        <w:rPr>
          <w:rFonts w:eastAsia="等线"/>
          <w:color w:val="000000" w:themeColor="text1"/>
        </w:rPr>
        <w:t>All data are presented as the mean ± SEM (n</w:t>
      </w:r>
      <w:r w:rsidR="00093DDD">
        <w:rPr>
          <w:rFonts w:eastAsia="等线"/>
          <w:color w:val="000000" w:themeColor="text1"/>
        </w:rPr>
        <w:t xml:space="preserve"> = </w:t>
      </w:r>
      <w:r w:rsidR="00093DDD" w:rsidRPr="00FA028C">
        <w:rPr>
          <w:rFonts w:eastAsia="等线"/>
          <w:color w:val="000000" w:themeColor="text1"/>
        </w:rPr>
        <w:t>3). *</w:t>
      </w:r>
      <w:r w:rsidR="00093DDD" w:rsidRPr="00FA028C">
        <w:rPr>
          <w:rFonts w:eastAsia="等线"/>
          <w:i/>
          <w:iCs/>
          <w:color w:val="000000" w:themeColor="text1"/>
        </w:rPr>
        <w:t>P</w:t>
      </w:r>
      <w:r w:rsidR="00093DDD">
        <w:rPr>
          <w:rFonts w:eastAsia="等线"/>
          <w:color w:val="000000" w:themeColor="text1"/>
        </w:rPr>
        <w:t xml:space="preserve"> &lt; </w:t>
      </w:r>
      <w:r w:rsidR="00093DDD" w:rsidRPr="00FA028C">
        <w:rPr>
          <w:rFonts w:eastAsia="等线"/>
          <w:color w:val="000000" w:themeColor="text1"/>
        </w:rPr>
        <w:t>0.05, **</w:t>
      </w:r>
      <w:r w:rsidR="00093DDD" w:rsidRPr="00FA028C">
        <w:rPr>
          <w:rFonts w:eastAsia="等线"/>
          <w:i/>
          <w:iCs/>
          <w:color w:val="000000" w:themeColor="text1"/>
        </w:rPr>
        <w:t>P</w:t>
      </w:r>
      <w:r w:rsidR="00093DDD">
        <w:rPr>
          <w:rFonts w:eastAsia="等线"/>
          <w:color w:val="000000" w:themeColor="text1"/>
        </w:rPr>
        <w:t xml:space="preserve"> &lt; </w:t>
      </w:r>
      <w:r w:rsidR="00093DDD" w:rsidRPr="00FA028C">
        <w:rPr>
          <w:rFonts w:eastAsia="等线"/>
          <w:color w:val="000000" w:themeColor="text1"/>
        </w:rPr>
        <w:t>0.01, and ***</w:t>
      </w:r>
      <w:r w:rsidR="00093DDD" w:rsidRPr="00FA028C">
        <w:rPr>
          <w:rFonts w:eastAsia="等线"/>
          <w:i/>
          <w:iCs/>
          <w:color w:val="000000" w:themeColor="text1"/>
        </w:rPr>
        <w:t>P</w:t>
      </w:r>
      <w:r w:rsidR="00093DDD">
        <w:rPr>
          <w:rFonts w:eastAsia="等线"/>
          <w:color w:val="000000" w:themeColor="text1"/>
        </w:rPr>
        <w:t xml:space="preserve"> &lt; </w:t>
      </w:r>
      <w:r w:rsidR="00093DDD" w:rsidRPr="00FA028C">
        <w:rPr>
          <w:rFonts w:eastAsia="等线"/>
          <w:color w:val="000000" w:themeColor="text1"/>
        </w:rPr>
        <w:t xml:space="preserve">0.001, compared to the control group. </w:t>
      </w:r>
      <w:r w:rsidR="00093DDD" w:rsidRPr="00FA028C">
        <w:rPr>
          <w:rFonts w:eastAsia="等线"/>
          <w:color w:val="000000" w:themeColor="text1"/>
          <w:vertAlign w:val="superscript"/>
        </w:rPr>
        <w:t>#</w:t>
      </w:r>
      <w:r w:rsidR="00093DDD" w:rsidRPr="00FA028C">
        <w:rPr>
          <w:rFonts w:eastAsia="等线"/>
          <w:i/>
          <w:iCs/>
          <w:color w:val="000000" w:themeColor="text1"/>
        </w:rPr>
        <w:t>P</w:t>
      </w:r>
      <w:r w:rsidR="00093DDD">
        <w:rPr>
          <w:rFonts w:eastAsia="等线"/>
          <w:color w:val="000000" w:themeColor="text1"/>
        </w:rPr>
        <w:t xml:space="preserve"> &lt; </w:t>
      </w:r>
      <w:r w:rsidR="00093DDD" w:rsidRPr="00FA028C">
        <w:rPr>
          <w:rFonts w:eastAsia="等线"/>
          <w:color w:val="000000" w:themeColor="text1"/>
        </w:rPr>
        <w:t xml:space="preserve">0.05, </w:t>
      </w:r>
      <w:r w:rsidR="00093DDD" w:rsidRPr="00FA028C">
        <w:rPr>
          <w:rFonts w:eastAsia="等线"/>
          <w:color w:val="000000" w:themeColor="text1"/>
          <w:vertAlign w:val="superscript"/>
        </w:rPr>
        <w:t>##</w:t>
      </w:r>
      <w:r w:rsidR="00093DDD" w:rsidRPr="00FA028C">
        <w:rPr>
          <w:rFonts w:eastAsia="等线"/>
          <w:i/>
          <w:iCs/>
          <w:color w:val="000000" w:themeColor="text1"/>
        </w:rPr>
        <w:t>P</w:t>
      </w:r>
      <w:r w:rsidR="00093DDD">
        <w:rPr>
          <w:rFonts w:eastAsia="等线"/>
          <w:color w:val="000000" w:themeColor="text1"/>
        </w:rPr>
        <w:t xml:space="preserve"> &lt; </w:t>
      </w:r>
      <w:r w:rsidR="00093DDD" w:rsidRPr="00FA028C">
        <w:rPr>
          <w:rFonts w:eastAsia="等线"/>
          <w:color w:val="000000" w:themeColor="text1"/>
        </w:rPr>
        <w:t xml:space="preserve">0.01, and </w:t>
      </w:r>
      <w:r w:rsidR="00093DDD" w:rsidRPr="00FA028C">
        <w:rPr>
          <w:rFonts w:eastAsia="等线"/>
          <w:color w:val="000000" w:themeColor="text1"/>
          <w:vertAlign w:val="superscript"/>
        </w:rPr>
        <w:t>###</w:t>
      </w:r>
      <w:r w:rsidR="00093DDD" w:rsidRPr="00FA028C">
        <w:rPr>
          <w:rFonts w:eastAsia="等线"/>
          <w:i/>
          <w:iCs/>
          <w:color w:val="000000" w:themeColor="text1"/>
        </w:rPr>
        <w:t>P</w:t>
      </w:r>
      <w:r w:rsidR="00093DDD">
        <w:rPr>
          <w:rFonts w:eastAsia="等线"/>
          <w:color w:val="000000" w:themeColor="text1"/>
        </w:rPr>
        <w:t xml:space="preserve"> &lt; </w:t>
      </w:r>
      <w:r w:rsidR="00093DDD" w:rsidRPr="00FA028C">
        <w:rPr>
          <w:rFonts w:eastAsia="等线"/>
          <w:color w:val="000000" w:themeColor="text1"/>
        </w:rPr>
        <w:t xml:space="preserve">0.001, compared to the </w:t>
      </w:r>
      <w:r w:rsidR="00093DDD">
        <w:rPr>
          <w:rFonts w:eastAsia="等线" w:hint="eastAsia"/>
          <w:color w:val="000000" w:themeColor="text1"/>
          <w:lang w:eastAsia="zh-CN"/>
        </w:rPr>
        <w:t>model</w:t>
      </w:r>
      <w:r w:rsidR="00093DDD">
        <w:rPr>
          <w:rFonts w:eastAsia="等线"/>
          <w:color w:val="000000" w:themeColor="text1"/>
        </w:rPr>
        <w:t xml:space="preserve"> group</w:t>
      </w:r>
      <w:r w:rsidR="00093DDD" w:rsidRPr="00FA028C">
        <w:rPr>
          <w:rFonts w:eastAsia="等线"/>
          <w:color w:val="000000" w:themeColor="text1"/>
        </w:rPr>
        <w:t>. Cis, cisplatin; FAE,</w:t>
      </w:r>
      <w:r w:rsidR="00093DDD" w:rsidRPr="00FA028C">
        <w:rPr>
          <w:i/>
          <w:iCs/>
          <w:color w:val="000000" w:themeColor="text1"/>
        </w:rPr>
        <w:t xml:space="preserve"> </w:t>
      </w:r>
      <w:r w:rsidR="00093DDD" w:rsidRPr="00FA028C">
        <w:rPr>
          <w:color w:val="000000" w:themeColor="text1"/>
        </w:rPr>
        <w:t>Forsythiae Fructus aqueous extract; ph, phillyrin; FA, forsythoside A; NAC, N-acetyl-L-cysteine.</w:t>
      </w:r>
    </w:p>
    <w:p w14:paraId="287B55B1" w14:textId="5F01C68E" w:rsidR="006C06D0" w:rsidRPr="007E1EB4" w:rsidRDefault="006C06D0" w:rsidP="007E1EB4">
      <w:pPr>
        <w:jc w:val="both"/>
      </w:pPr>
      <w:r>
        <w:br w:type="page"/>
      </w:r>
    </w:p>
    <w:p w14:paraId="4EB8B25F" w14:textId="77777777" w:rsidR="006C06D0" w:rsidRDefault="006C06D0"/>
    <w:p w14:paraId="09365446" w14:textId="1B38CDAB" w:rsidR="006C06D0" w:rsidRDefault="006C06D0">
      <w:r w:rsidRPr="00883C85">
        <w:rPr>
          <w:b/>
          <w:bCs/>
        </w:rPr>
        <w:t>S</w:t>
      </w:r>
      <w:r w:rsidRPr="00883C85">
        <w:rPr>
          <w:rFonts w:hint="eastAsia"/>
          <w:b/>
          <w:bCs/>
        </w:rPr>
        <w:t>upplement</w:t>
      </w:r>
      <w:r>
        <w:rPr>
          <w:b/>
          <w:bCs/>
        </w:rPr>
        <w:t xml:space="preserve"> figure 2</w:t>
      </w:r>
      <w:r w:rsidRPr="000666DB">
        <w:rPr>
          <w:b/>
          <w:bCs/>
        </w:rPr>
        <w:t>.</w:t>
      </w:r>
      <w:r>
        <w:rPr>
          <w:b/>
          <w:bCs/>
        </w:rPr>
        <w:t xml:space="preserve"> </w:t>
      </w:r>
    </w:p>
    <w:p w14:paraId="2F5BF2C8" w14:textId="5B20B59E" w:rsidR="006C06D0" w:rsidRDefault="00093DDD">
      <w:r>
        <w:rPr>
          <w:noProof/>
        </w:rPr>
        <w:drawing>
          <wp:inline distT="0" distB="0" distL="0" distR="0" wp14:anchorId="10E46038" wp14:editId="6B044204">
            <wp:extent cx="5274310" cy="4403725"/>
            <wp:effectExtent l="0" t="0" r="0" b="0"/>
            <wp:docPr id="1500699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9927" name="图片 1500699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379EF" w14:textId="7A282856" w:rsidR="00093DDD" w:rsidRPr="00093DDD" w:rsidRDefault="005D3BD6" w:rsidP="00093DDD">
      <w:pPr>
        <w:jc w:val="both"/>
      </w:pPr>
      <w:r w:rsidRPr="00883C85">
        <w:rPr>
          <w:b/>
          <w:bCs/>
        </w:rPr>
        <w:t>S</w:t>
      </w:r>
      <w:r w:rsidRPr="00883C85">
        <w:rPr>
          <w:rFonts w:hint="eastAsia"/>
          <w:b/>
          <w:bCs/>
        </w:rPr>
        <w:t>upplement</w:t>
      </w:r>
      <w:r>
        <w:rPr>
          <w:b/>
          <w:bCs/>
        </w:rPr>
        <w:t xml:space="preserve"> figure </w:t>
      </w:r>
      <w:r>
        <w:rPr>
          <w:b/>
          <w:bCs/>
        </w:rPr>
        <w:t>2</w:t>
      </w:r>
      <w:r w:rsidRPr="000666DB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The viability of </w:t>
      </w:r>
      <w:r>
        <w:t>J774A.1</w:t>
      </w:r>
      <w:r>
        <w:t xml:space="preserve"> </w:t>
      </w:r>
      <w:r w:rsidR="00093DDD" w:rsidRPr="007E1EB4">
        <w:t>macrophages</w:t>
      </w:r>
      <w:r w:rsidR="00093DDD">
        <w:t>.</w:t>
      </w:r>
      <w:r w:rsidR="007E1EB4">
        <w:t xml:space="preserve"> </w:t>
      </w:r>
      <w:r w:rsidR="007E1EB4" w:rsidRPr="007E1EB4">
        <w:rPr>
          <w:rFonts w:eastAsia="宋体"/>
          <w:lang w:eastAsia="zh-CN"/>
        </w:rPr>
        <w:t>(A-F)</w:t>
      </w:r>
      <w:r w:rsidR="007E1EB4">
        <w:rPr>
          <w:rFonts w:eastAsia="宋体"/>
          <w:lang w:eastAsia="zh-CN"/>
        </w:rPr>
        <w:t xml:space="preserve"> </w:t>
      </w:r>
      <w:r w:rsidR="007E1EB4" w:rsidRPr="007E1EB4">
        <w:rPr>
          <w:rFonts w:hint="eastAsia"/>
        </w:rPr>
        <w:t xml:space="preserve">Drug concentration screening of </w:t>
      </w:r>
      <w:r w:rsidR="007E1EB4" w:rsidRPr="007E1EB4">
        <w:t>FAE</w:t>
      </w:r>
      <w:r w:rsidR="007E1EB4">
        <w:rPr>
          <w:rFonts w:ascii="宋体" w:eastAsia="宋体" w:hAnsi="宋体" w:cs="宋体" w:hint="eastAsia"/>
          <w:lang w:eastAsia="zh-CN"/>
        </w:rPr>
        <w:t>,</w:t>
      </w:r>
      <w:r w:rsidR="007E1EB4" w:rsidRPr="007E1EB4">
        <w:t xml:space="preserve">FA, ph, </w:t>
      </w:r>
      <w:r w:rsidR="007E1EB4" w:rsidRPr="007E1EB4">
        <w:rPr>
          <w:rFonts w:hint="eastAsia"/>
        </w:rPr>
        <w:t>cisplatin,</w:t>
      </w:r>
      <w:r w:rsidR="007E1EB4" w:rsidRPr="007E1EB4">
        <w:t xml:space="preserve"> </w:t>
      </w:r>
      <w:r w:rsidR="00093DDD">
        <w:t>LPS</w:t>
      </w:r>
      <w:r w:rsidR="007E1EB4" w:rsidRPr="007E1EB4">
        <w:rPr>
          <w:rFonts w:eastAsia="宋体"/>
          <w:lang w:eastAsia="zh-CN"/>
        </w:rPr>
        <w:t>,</w:t>
      </w:r>
      <w:r w:rsidR="007E1EB4">
        <w:rPr>
          <w:rFonts w:eastAsia="宋体"/>
          <w:lang w:eastAsia="zh-CN"/>
        </w:rPr>
        <w:t xml:space="preserve"> and</w:t>
      </w:r>
      <w:r w:rsidR="007E1EB4">
        <w:rPr>
          <w:rFonts w:eastAsia="宋体"/>
          <w:lang w:eastAsia="zh-CN"/>
        </w:rPr>
        <w:t xml:space="preserve"> </w:t>
      </w:r>
      <w:r w:rsidR="007E1EB4" w:rsidRPr="007E1EB4">
        <w:t>NAC</w:t>
      </w:r>
      <w:r w:rsidR="007E1EB4">
        <w:t xml:space="preserve"> in J774A.1</w:t>
      </w:r>
      <w:r w:rsidR="007E1EB4" w:rsidRPr="007E1EB4">
        <w:t xml:space="preserve"> </w:t>
      </w:r>
      <w:r w:rsidR="007E1EB4" w:rsidRPr="007E1EB4">
        <w:t>macrophages</w:t>
      </w:r>
      <w:r w:rsidR="007E1EB4" w:rsidRPr="007E1EB4">
        <w:rPr>
          <w:rFonts w:hint="eastAsia"/>
        </w:rPr>
        <w:t>.</w:t>
      </w:r>
      <w:r w:rsidR="007E1EB4">
        <w:t xml:space="preserve"> </w:t>
      </w:r>
      <w:r w:rsidR="00093DDD">
        <w:t>(G)</w:t>
      </w:r>
      <w:r w:rsidR="00093DDD" w:rsidRPr="007E1EB4">
        <w:t xml:space="preserve"> </w:t>
      </w:r>
      <w:r w:rsidR="00093DDD">
        <w:t xml:space="preserve">Effect of </w:t>
      </w:r>
      <w:r w:rsidR="00093DDD">
        <w:t>ATP</w:t>
      </w:r>
      <w:r w:rsidR="00093DDD">
        <w:t xml:space="preserve"> on cell viability of </w:t>
      </w:r>
      <w:r w:rsidR="00093DDD">
        <w:t>LPS</w:t>
      </w:r>
      <w:r w:rsidR="00093DDD">
        <w:t xml:space="preserve"> injured J774A.1</w:t>
      </w:r>
      <w:r w:rsidR="00093DDD" w:rsidRPr="007E1EB4">
        <w:t xml:space="preserve"> macrophages</w:t>
      </w:r>
      <w:r w:rsidR="00093DDD">
        <w:t xml:space="preserve"> cells</w:t>
      </w:r>
      <w:r w:rsidR="00093DDD">
        <w:t xml:space="preserve">. </w:t>
      </w:r>
      <w:r w:rsidR="007E1EB4">
        <w:t>(</w:t>
      </w:r>
      <w:r w:rsidR="00093DDD">
        <w:t>H</w:t>
      </w:r>
      <w:r w:rsidR="007E1EB4">
        <w:t>)</w:t>
      </w:r>
      <w:r w:rsidR="007E1EB4" w:rsidRPr="007E1EB4">
        <w:t xml:space="preserve"> </w:t>
      </w:r>
      <w:r w:rsidR="007E1EB4">
        <w:t>Effect of NAC on cell viability of cisp</w:t>
      </w:r>
      <w:r w:rsidR="00093DDD">
        <w:t>la</w:t>
      </w:r>
      <w:r w:rsidR="007E1EB4">
        <w:t xml:space="preserve">tin injured </w:t>
      </w:r>
      <w:r w:rsidR="00093DDD">
        <w:t>J774A.1</w:t>
      </w:r>
      <w:r w:rsidR="00093DDD" w:rsidRPr="007E1EB4">
        <w:t xml:space="preserve"> macrophages</w:t>
      </w:r>
      <w:r w:rsidR="007E1EB4">
        <w:t xml:space="preserve"> cells. (</w:t>
      </w:r>
      <w:r w:rsidR="00093DDD">
        <w:t>I</w:t>
      </w:r>
      <w:r w:rsidR="007E1EB4">
        <w:t>)</w:t>
      </w:r>
      <w:r w:rsidR="007E1EB4" w:rsidRPr="007E1EB4">
        <w:t xml:space="preserve"> </w:t>
      </w:r>
      <w:r w:rsidR="007E1EB4">
        <w:t xml:space="preserve">Effect of NAC on cell viability of </w:t>
      </w:r>
      <w:r w:rsidR="00093DDD">
        <w:t>LPS/ATP</w:t>
      </w:r>
      <w:r w:rsidR="007E1EB4">
        <w:t xml:space="preserve"> injured </w:t>
      </w:r>
      <w:r w:rsidR="00093DDD">
        <w:t>J774A.1</w:t>
      </w:r>
      <w:r w:rsidR="00093DDD" w:rsidRPr="007E1EB4">
        <w:t xml:space="preserve"> macrophages</w:t>
      </w:r>
      <w:r w:rsidR="007E1EB4">
        <w:t>.</w:t>
      </w:r>
      <w:r w:rsidR="00093DDD" w:rsidRPr="00093DDD">
        <w:rPr>
          <w:rFonts w:eastAsia="等线"/>
          <w:color w:val="000000" w:themeColor="text1"/>
        </w:rPr>
        <w:t xml:space="preserve"> </w:t>
      </w:r>
      <w:r w:rsidR="00093DDD" w:rsidRPr="00FA028C">
        <w:rPr>
          <w:rFonts w:eastAsia="等线"/>
          <w:color w:val="000000" w:themeColor="text1"/>
        </w:rPr>
        <w:t>All data are presented as the mean ± SEM (n</w:t>
      </w:r>
      <w:r w:rsidR="00093DDD">
        <w:rPr>
          <w:rFonts w:eastAsia="等线"/>
          <w:color w:val="000000" w:themeColor="text1"/>
        </w:rPr>
        <w:t xml:space="preserve"> = </w:t>
      </w:r>
      <w:r w:rsidR="00093DDD" w:rsidRPr="00FA028C">
        <w:rPr>
          <w:rFonts w:eastAsia="等线"/>
          <w:color w:val="000000" w:themeColor="text1"/>
        </w:rPr>
        <w:t>3). *</w:t>
      </w:r>
      <w:r w:rsidR="00093DDD" w:rsidRPr="00FA028C">
        <w:rPr>
          <w:rFonts w:eastAsia="等线"/>
          <w:i/>
          <w:iCs/>
          <w:color w:val="000000" w:themeColor="text1"/>
        </w:rPr>
        <w:t>P</w:t>
      </w:r>
      <w:r w:rsidR="00093DDD">
        <w:rPr>
          <w:rFonts w:eastAsia="等线"/>
          <w:color w:val="000000" w:themeColor="text1"/>
        </w:rPr>
        <w:t xml:space="preserve"> &lt; </w:t>
      </w:r>
      <w:r w:rsidR="00093DDD" w:rsidRPr="00FA028C">
        <w:rPr>
          <w:rFonts w:eastAsia="等线"/>
          <w:color w:val="000000" w:themeColor="text1"/>
        </w:rPr>
        <w:t>0.05, **</w:t>
      </w:r>
      <w:r w:rsidR="00093DDD" w:rsidRPr="00FA028C">
        <w:rPr>
          <w:rFonts w:eastAsia="等线"/>
          <w:i/>
          <w:iCs/>
          <w:color w:val="000000" w:themeColor="text1"/>
        </w:rPr>
        <w:t>P</w:t>
      </w:r>
      <w:r w:rsidR="00093DDD">
        <w:rPr>
          <w:rFonts w:eastAsia="等线"/>
          <w:color w:val="000000" w:themeColor="text1"/>
        </w:rPr>
        <w:t xml:space="preserve"> &lt; </w:t>
      </w:r>
      <w:r w:rsidR="00093DDD" w:rsidRPr="00FA028C">
        <w:rPr>
          <w:rFonts w:eastAsia="等线"/>
          <w:color w:val="000000" w:themeColor="text1"/>
        </w:rPr>
        <w:t>0.01, and ***</w:t>
      </w:r>
      <w:r w:rsidR="00093DDD" w:rsidRPr="00FA028C">
        <w:rPr>
          <w:rFonts w:eastAsia="等线"/>
          <w:i/>
          <w:iCs/>
          <w:color w:val="000000" w:themeColor="text1"/>
        </w:rPr>
        <w:t>P</w:t>
      </w:r>
      <w:r w:rsidR="00093DDD">
        <w:rPr>
          <w:rFonts w:eastAsia="等线"/>
          <w:color w:val="000000" w:themeColor="text1"/>
        </w:rPr>
        <w:t xml:space="preserve"> &lt; </w:t>
      </w:r>
      <w:r w:rsidR="00093DDD" w:rsidRPr="00FA028C">
        <w:rPr>
          <w:rFonts w:eastAsia="等线"/>
          <w:color w:val="000000" w:themeColor="text1"/>
        </w:rPr>
        <w:t xml:space="preserve">0.001, compared to the control group. </w:t>
      </w:r>
      <w:r w:rsidR="00093DDD" w:rsidRPr="00FA028C">
        <w:rPr>
          <w:rFonts w:eastAsia="等线"/>
          <w:color w:val="000000" w:themeColor="text1"/>
          <w:vertAlign w:val="superscript"/>
        </w:rPr>
        <w:t>#</w:t>
      </w:r>
      <w:r w:rsidR="00093DDD" w:rsidRPr="00FA028C">
        <w:rPr>
          <w:rFonts w:eastAsia="等线"/>
          <w:i/>
          <w:iCs/>
          <w:color w:val="000000" w:themeColor="text1"/>
        </w:rPr>
        <w:t>P</w:t>
      </w:r>
      <w:r w:rsidR="00093DDD">
        <w:rPr>
          <w:rFonts w:eastAsia="等线"/>
          <w:color w:val="000000" w:themeColor="text1"/>
        </w:rPr>
        <w:t xml:space="preserve"> &lt; </w:t>
      </w:r>
      <w:r w:rsidR="00093DDD" w:rsidRPr="00FA028C">
        <w:rPr>
          <w:rFonts w:eastAsia="等线"/>
          <w:color w:val="000000" w:themeColor="text1"/>
        </w:rPr>
        <w:t xml:space="preserve">0.05, </w:t>
      </w:r>
      <w:r w:rsidR="00093DDD" w:rsidRPr="00FA028C">
        <w:rPr>
          <w:rFonts w:eastAsia="等线"/>
          <w:color w:val="000000" w:themeColor="text1"/>
          <w:vertAlign w:val="superscript"/>
        </w:rPr>
        <w:t>##</w:t>
      </w:r>
      <w:r w:rsidR="00093DDD" w:rsidRPr="00FA028C">
        <w:rPr>
          <w:rFonts w:eastAsia="等线"/>
          <w:i/>
          <w:iCs/>
          <w:color w:val="000000" w:themeColor="text1"/>
        </w:rPr>
        <w:t>P</w:t>
      </w:r>
      <w:r w:rsidR="00093DDD">
        <w:rPr>
          <w:rFonts w:eastAsia="等线"/>
          <w:color w:val="000000" w:themeColor="text1"/>
        </w:rPr>
        <w:t xml:space="preserve"> &lt; </w:t>
      </w:r>
      <w:r w:rsidR="00093DDD" w:rsidRPr="00FA028C">
        <w:rPr>
          <w:rFonts w:eastAsia="等线"/>
          <w:color w:val="000000" w:themeColor="text1"/>
        </w:rPr>
        <w:t xml:space="preserve">0.01, and </w:t>
      </w:r>
      <w:r w:rsidR="00093DDD" w:rsidRPr="00FA028C">
        <w:rPr>
          <w:rFonts w:eastAsia="等线"/>
          <w:color w:val="000000" w:themeColor="text1"/>
          <w:vertAlign w:val="superscript"/>
        </w:rPr>
        <w:t>###</w:t>
      </w:r>
      <w:r w:rsidR="00093DDD" w:rsidRPr="00FA028C">
        <w:rPr>
          <w:rFonts w:eastAsia="等线"/>
          <w:i/>
          <w:iCs/>
          <w:color w:val="000000" w:themeColor="text1"/>
        </w:rPr>
        <w:t>P</w:t>
      </w:r>
      <w:r w:rsidR="00093DDD">
        <w:rPr>
          <w:rFonts w:eastAsia="等线"/>
          <w:color w:val="000000" w:themeColor="text1"/>
        </w:rPr>
        <w:t xml:space="preserve"> &lt; </w:t>
      </w:r>
      <w:r w:rsidR="00093DDD" w:rsidRPr="00FA028C">
        <w:rPr>
          <w:rFonts w:eastAsia="等线"/>
          <w:color w:val="000000" w:themeColor="text1"/>
        </w:rPr>
        <w:t xml:space="preserve">0.001, compared to the </w:t>
      </w:r>
      <w:r w:rsidR="00093DDD">
        <w:rPr>
          <w:rFonts w:eastAsia="等线" w:hint="eastAsia"/>
          <w:color w:val="000000" w:themeColor="text1"/>
          <w:lang w:eastAsia="zh-CN"/>
        </w:rPr>
        <w:t>model</w:t>
      </w:r>
      <w:r w:rsidR="00093DDD">
        <w:rPr>
          <w:rFonts w:eastAsia="等线"/>
          <w:color w:val="000000" w:themeColor="text1"/>
        </w:rPr>
        <w:t xml:space="preserve"> group</w:t>
      </w:r>
      <w:r w:rsidR="00093DDD" w:rsidRPr="00FA028C">
        <w:rPr>
          <w:rFonts w:eastAsia="等线"/>
          <w:color w:val="000000" w:themeColor="text1"/>
        </w:rPr>
        <w:t>. Cis, cisplatin; FAE,</w:t>
      </w:r>
      <w:r w:rsidR="00093DDD" w:rsidRPr="00FA028C">
        <w:rPr>
          <w:i/>
          <w:iCs/>
          <w:color w:val="000000" w:themeColor="text1"/>
        </w:rPr>
        <w:t xml:space="preserve"> </w:t>
      </w:r>
      <w:r w:rsidR="00093DDD" w:rsidRPr="00FA028C">
        <w:rPr>
          <w:color w:val="000000" w:themeColor="text1"/>
        </w:rPr>
        <w:t>Forsythiae Fructus aqueous extract; ph, phillyrin; FA, forsythoside A; NAC, N-acetyl-L-cysteine.</w:t>
      </w:r>
    </w:p>
    <w:p w14:paraId="14026BAD" w14:textId="456BDEA8" w:rsidR="006C06D0" w:rsidRPr="007E1EB4" w:rsidRDefault="007E1EB4">
      <w:r>
        <w:t xml:space="preserve"> </w:t>
      </w:r>
    </w:p>
    <w:sectPr w:rsidR="006C06D0" w:rsidRPr="007E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1086" w14:textId="77777777" w:rsidR="003D56C1" w:rsidRDefault="003D56C1" w:rsidP="005B126E">
      <w:r>
        <w:separator/>
      </w:r>
    </w:p>
  </w:endnote>
  <w:endnote w:type="continuationSeparator" w:id="0">
    <w:p w14:paraId="6EC6A0F2" w14:textId="77777777" w:rsidR="003D56C1" w:rsidRDefault="003D56C1" w:rsidP="005B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868F" w14:textId="77777777" w:rsidR="003D56C1" w:rsidRDefault="003D56C1" w:rsidP="005B126E">
      <w:r>
        <w:separator/>
      </w:r>
    </w:p>
  </w:footnote>
  <w:footnote w:type="continuationSeparator" w:id="0">
    <w:p w14:paraId="790A8A24" w14:textId="77777777" w:rsidR="003D56C1" w:rsidRDefault="003D56C1" w:rsidP="005B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EE"/>
    <w:rsid w:val="00093DDD"/>
    <w:rsid w:val="00384780"/>
    <w:rsid w:val="003C76FC"/>
    <w:rsid w:val="003D56C1"/>
    <w:rsid w:val="005B126E"/>
    <w:rsid w:val="005D3BD6"/>
    <w:rsid w:val="006C06D0"/>
    <w:rsid w:val="007250E5"/>
    <w:rsid w:val="007E1EB4"/>
    <w:rsid w:val="00840FEE"/>
    <w:rsid w:val="00E4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BB7C5"/>
  <w15:chartTrackingRefBased/>
  <w15:docId w15:val="{39334F16-7A84-40C1-A27B-C8BFCFF7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26E"/>
    <w:rPr>
      <w:rFonts w:ascii="Times New Roman" w:eastAsia="Times New Roman" w:hAnsi="Times New Roman" w:cs="Times New Roman"/>
      <w:kern w:val="0"/>
      <w:sz w:val="24"/>
      <w:szCs w:val="24"/>
      <w:lang w:val="fr-FR" w:eastAsia="en-US"/>
    </w:rPr>
  </w:style>
  <w:style w:type="paragraph" w:styleId="1">
    <w:name w:val="heading 1"/>
    <w:basedOn w:val="a"/>
    <w:next w:val="a"/>
    <w:link w:val="10"/>
    <w:uiPriority w:val="9"/>
    <w:qFormat/>
    <w:rsid w:val="00E41149"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宋体" w:cstheme="minorBidi"/>
      <w:b/>
      <w:bCs/>
      <w:kern w:val="44"/>
      <w:szCs w:val="4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149"/>
    <w:rPr>
      <w:rFonts w:ascii="Times New Roman" w:eastAsia="宋体" w:hAnsi="Times New Roman"/>
      <w:b/>
      <w:bCs/>
      <w:kern w:val="44"/>
      <w:sz w:val="24"/>
      <w:szCs w:val="44"/>
    </w:rPr>
  </w:style>
  <w:style w:type="paragraph" w:styleId="a3">
    <w:name w:val="header"/>
    <w:basedOn w:val="a"/>
    <w:link w:val="a4"/>
    <w:uiPriority w:val="99"/>
    <w:unhideWhenUsed/>
    <w:rsid w:val="005B126E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5B12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26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5B126E"/>
    <w:rPr>
      <w:sz w:val="18"/>
      <w:szCs w:val="18"/>
    </w:rPr>
  </w:style>
  <w:style w:type="table" w:styleId="a7">
    <w:name w:val="Table Grid"/>
    <w:basedOn w:val="a1"/>
    <w:qFormat/>
    <w:rsid w:val="005B126E"/>
    <w:rPr>
      <w:rFonts w:asciiTheme="majorHAnsi" w:hAnsiTheme="maj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Binbin Ye</dc:creator>
  <cp:keywords/>
  <dc:description/>
  <cp:lastModifiedBy>Binbin Ye</cp:lastModifiedBy>
  <cp:revision>5</cp:revision>
  <dcterms:created xsi:type="dcterms:W3CDTF">2023-09-01T18:12:00Z</dcterms:created>
  <dcterms:modified xsi:type="dcterms:W3CDTF">2023-09-11T08:31:00Z</dcterms:modified>
</cp:coreProperties>
</file>